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O Outono chegou, e suas peças de frio merecem um cuidado especial! 🍂🫧</w:t>
      </w:r>
    </w:p>
    <w:p w:rsidR="00000000" w:rsidDel="00000000" w:rsidP="00000000" w:rsidRDefault="00000000" w:rsidRPr="00000000" w14:paraId="00000004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Na DryClean USA, garantimos a limpeza e conservação dos seus casacos, malhas e edredons, deixando tudo pronto para a nova estação. 🧺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🏬Encontre a unidade mais próxima!</w:t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color w:val="172b4d"/>
          <w:sz w:val="22"/>
          <w:szCs w:val="22"/>
          <w:rtl w:val="0"/>
        </w:rPr>
        <w:t xml:space="preserve">#LavanderiaProfissional #WetCleaning #LavanderiaPremium #HigienizaçãoSegura #DryCleanUSA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