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sz w:val="24"/>
          <w:szCs w:val="24"/>
          <w:rtl w:val="0"/>
        </w:rPr>
        <w:t xml:space="preserve">COPY:</w:t>
        <w:br w:type="textWrapping"/>
      </w: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Guarde casacos limpos, traga roupas leves para uso. Aproveite a estação para renovar também sua casa: cortinas, tapetes, estofados. 🌺</w:t>
      </w:r>
    </w:p>
    <w:p w:rsidR="00000000" w:rsidDel="00000000" w:rsidP="00000000" w:rsidRDefault="00000000" w:rsidRPr="00000000" w14:paraId="00000002">
      <w:pPr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4"/>
          <w:szCs w:val="24"/>
          <w:rtl w:val="0"/>
        </w:rPr>
        <w:t xml:space="preserve">✨ Primavera pede roupa limpa e ambiente renovado.</w:t>
      </w:r>
    </w:p>
    <w:p w:rsidR="00000000" w:rsidDel="00000000" w:rsidP="00000000" w:rsidRDefault="00000000" w:rsidRPr="00000000" w14:paraId="00000003">
      <w:pPr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#PrimaveraChegando #DryCleanUSA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