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</w:t>
        <w:br w:type="textWrapping"/>
      </w:r>
      <w:r w:rsidDel="00000000" w:rsidR="00000000" w:rsidRPr="00000000">
        <w:rPr>
          <w:rtl w:val="0"/>
        </w:rPr>
        <w:br w:type="textWrapping"/>
        <w:t xml:space="preserve">O atletismo é feito de disciplina, superação e muitas conquistas. 🏅</w:t>
        <w:br w:type="textWrapping"/>
        <w:t xml:space="preserve">Cada corrida, salto ou arremesso traz suor, esforço e orgulho.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 para que nada atrapalhe sua performance, a DryClean USA cuida das suas roupas esportivas com tecnologia que:</w:t>
        <w:br w:type="textWrapping"/>
        <w:t xml:space="preserve">💧 Elimina odores</w:t>
        <w:br w:type="textWrapping"/>
        <w:t xml:space="preserve">🧵 Preserva tecidos de alta performance</w:t>
        <w:br w:type="textWrapping"/>
        <w:t xml:space="preserve">✨ Garante praticidade no seu dia a dia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Dia do Atletismo, nossa homenagem vai para todos que transformam treino em vitória — dentro e fora das pistas. 🌟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#DryCleanUSA #DiaDoAtletismo #LavanderiaPremium #RoupasEsportivas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