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24/11 (SEGUNDA-FEIRA ) - ESTÁTICO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COPY: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fim da Clean Week está chegando!</w:t>
        <w:br w:type="textWrapping"/>
        <w:br w:type="textWrapping"/>
        <w:t xml:space="preserve">⏳ Aproveite o desconto de 15% em lavagem de tapetes e cortinas, prepare sua casa para as festas.</w:t>
        <w:br w:type="textWrapping"/>
        <w:br w:type="textWrapping"/>
        <w:t xml:space="preserve">Não deixe para depois — termina dia 29!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#CleanWeek #DryCleanUSA #TapetesECortinasComDesconto #CasaCheirosa #FimDeAno</w:t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