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07/11 (SEXTA-FEIRA ) - ESTÁTICO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COPY: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Tecidos finos, cores vibrantes e detalhes especiais merecem um tratamento à altura.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o Wet Cleaning, tecnologia exclusiva da DryClean USA, suas peças são lavadas com produtos biodegradáveis e processos que preservam textura, brilho e caimento — tudo com o cuidado que o fim de ano pede. 💙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Ideal para vestidos, ternos, camisas e tecidos sensíveis como seda e renda.</w:t>
        <w:br w:type="textWrapping"/>
        <w:t xml:space="preserve">O resultado? Roupas impecáveis e prontas para celebrar. 🎄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#DryCleanUSA #WetCleaning #RoupasDelicadas #LavanderiaPremium #CuidadoQueEncanta #Sustentabilidade #FimDeAno</w:t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