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COPY:</w:t>
      </w:r>
      <w:r w:rsidDel="00000000" w:rsidR="00000000" w:rsidRPr="00000000">
        <w:rPr>
          <w:sz w:val="24"/>
          <w:szCs w:val="24"/>
          <w:rtl w:val="0"/>
        </w:rPr>
        <w:t xml:space="preserve"> Deixe os imprevistos para trás e curta a festa com total tranquilidade! 🍷✨</w:t>
        <w:br w:type="textWrapping"/>
        <w:br w:type="textWrapping"/>
        <w:t xml:space="preserve"> Com a DryClean USA, seu look estará sempre impecável, mesmo após aquele acidente com vinho ou champanhe. Nós cuidamos de cada detalhe, devolvendo suas roupas com acabamento premium e pronto para o próximo evento.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sz w:val="24"/>
          <w:szCs w:val="24"/>
          <w:rtl w:val="0"/>
        </w:rPr>
        <w:t xml:space="preserve">Porque sabemos que sua roupa é parte da sua história e merece um cuidado especial. Não se preocupe com o depois, deixe que a gente faça a mágica acontecer. 🧥✨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Montserrat" w:cs="Montserrat" w:eastAsia="Montserrat" w:hAnsi="Montserrat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