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bCs w:val="1"/>
          <w:rtl w:val="0"/>
        </w:rPr>
        <w:t xml:space="preserve">COPY: </w:t>
      </w:r>
      <w:r w:rsidDel="00000000" w:rsidR="00000000" w:rsidRPr="00000000">
        <w:rPr>
          <w:rtl w:val="0"/>
        </w:rPr>
        <w:t xml:space="preserve">Na Dryclean USA Carinhosamente Pet, as cobertas, camas, brinquedos de pelúcia e roupinhas do seu melhor amigo são lavados em máquinas separadas, com produtos especiais e todo cuidado que eles merecem.</w:t>
        <w:br w:type="textWrapping"/>
        <w:t xml:space="preserve"> Mais higiene, menos pelos pela casa e aquele cheirinho gostoso de carinho em cada peça. 💙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👉 Fale com a Dryclean USA e descubra como é fácil deixar tudo limpo, seguro e pronto para mais momentos de fofura ao lado do seu pet.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