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COPY: </w:t>
      </w:r>
      <w:r w:rsidDel="00000000" w:rsidR="00000000" w:rsidRPr="00000000">
        <w:rPr>
          <w:sz w:val="24"/>
          <w:szCs w:val="24"/>
          <w:rtl w:val="0"/>
        </w:rPr>
        <w:t xml:space="preserve">Enquanto você organiza documentos, malas e roteiros, nós garantimos o cuidado que suas roupas merecem.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Tratamentos técnicos, acabamento premium e total praticidade para quem está prestes a embarcar.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Viaje leve. A DryClean USA cuida do resto. ✈️✨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